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bookmarkStart w:id="0" w:name="_GoBack"/>
    </w:p>
    <w:p>
      <w:pPr>
        <w:jc w:val="center"/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right="-624" w:rightChars="-297"/>
        <w:jc w:val="center"/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left="32" w:leftChars="-1" w:hanging="34" w:hangingChars="7"/>
        <w:jc w:val="center"/>
        <w:rPr>
          <w:rFonts w:ascii="Times New Roman" w:hAnsi="Times New Roman" w:eastAsia="华文中宋" w:cs="Times New Roman"/>
          <w:b/>
          <w:color w:val="000000" w:themeColor="text1"/>
          <w:sz w:val="48"/>
          <w:szCs w:val="4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 w:cs="Times New Roman"/>
          <w:b/>
          <w:color w:val="000000" w:themeColor="text1"/>
          <w:sz w:val="48"/>
          <w:szCs w:val="48"/>
          <w:shd w:val="clear" w:color="auto" w:fill="FFFFFF"/>
          <w14:textFill>
            <w14:solidFill>
              <w14:schemeClr w14:val="tx1"/>
            </w14:solidFill>
          </w14:textFill>
        </w:rPr>
        <w:t>中国科学院</w:t>
      </w:r>
      <w:r>
        <w:rPr>
          <w:rFonts w:hint="eastAsia" w:ascii="Times New Roman" w:hAnsi="Times New Roman" w:eastAsia="华文中宋" w:cs="Times New Roman"/>
          <w:b/>
          <w:color w:val="000000" w:themeColor="text1"/>
          <w:sz w:val="48"/>
          <w:szCs w:val="48"/>
          <w:shd w:val="clear" w:color="auto" w:fill="FFFFFF"/>
          <w14:textFill>
            <w14:solidFill>
              <w14:schemeClr w14:val="tx1"/>
            </w14:solidFill>
          </w14:textFill>
        </w:rPr>
        <w:t>青藏</w:t>
      </w:r>
      <w:r>
        <w:rPr>
          <w:rFonts w:ascii="Times New Roman" w:hAnsi="Times New Roman" w:eastAsia="华文中宋" w:cs="Times New Roman"/>
          <w:b/>
          <w:color w:val="000000" w:themeColor="text1"/>
          <w:sz w:val="48"/>
          <w:szCs w:val="48"/>
          <w:shd w:val="clear" w:color="auto" w:fill="FFFFFF"/>
          <w14:textFill>
            <w14:solidFill>
              <w14:schemeClr w14:val="tx1"/>
            </w14:solidFill>
          </w14:textFill>
        </w:rPr>
        <w:t>高原</w:t>
      </w:r>
      <w:r>
        <w:rPr>
          <w:rFonts w:hint="eastAsia" w:ascii="Times New Roman" w:hAnsi="Times New Roman" w:eastAsia="华文中宋" w:cs="Times New Roman"/>
          <w:b/>
          <w:color w:val="000000" w:themeColor="text1"/>
          <w:sz w:val="48"/>
          <w:szCs w:val="48"/>
          <w:shd w:val="clear" w:color="auto" w:fill="FFFFFF"/>
          <w14:textFill>
            <w14:solidFill>
              <w14:schemeClr w14:val="tx1"/>
            </w14:solidFill>
          </w14:textFill>
        </w:rPr>
        <w:t>研究所</w:t>
      </w:r>
    </w:p>
    <w:p>
      <w:pPr>
        <w:ind w:left="32" w:leftChars="-1" w:hanging="34" w:hangingChars="7"/>
        <w:jc w:val="center"/>
        <w:rPr>
          <w:rFonts w:ascii="Times New Roman" w:hAnsi="Times New Roman" w:eastAsia="华文中宋" w:cs="Times New Roman"/>
          <w:b/>
          <w:color w:val="000000" w:themeColor="text1"/>
          <w:sz w:val="48"/>
          <w:szCs w:val="4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华文中宋" w:cs="Times New Roman"/>
          <w:b/>
          <w:color w:val="000000" w:themeColor="text1"/>
          <w:sz w:val="48"/>
          <w:szCs w:val="48"/>
          <w:shd w:val="clear" w:color="auto" w:fill="FFFFFF"/>
          <w14:textFill>
            <w14:solidFill>
              <w14:schemeClr w14:val="tx1"/>
            </w14:solidFill>
          </w14:textFill>
        </w:rPr>
        <w:t xml:space="preserve">岗 位 </w:t>
      </w:r>
      <w:r>
        <w:rPr>
          <w:rFonts w:ascii="Times New Roman" w:hAnsi="Times New Roman" w:eastAsia="华文中宋" w:cs="Times New Roman"/>
          <w:b/>
          <w:color w:val="000000" w:themeColor="text1"/>
          <w:sz w:val="48"/>
          <w:szCs w:val="48"/>
          <w:shd w:val="clear" w:color="auto" w:fill="FFFFFF"/>
          <w14:textFill>
            <w14:solidFill>
              <w14:schemeClr w14:val="tx1"/>
            </w14:solidFill>
          </w14:textFill>
        </w:rPr>
        <w:t xml:space="preserve">申 请 </w:t>
      </w:r>
      <w:r>
        <w:rPr>
          <w:rFonts w:hint="eastAsia" w:ascii="Times New Roman" w:hAnsi="Times New Roman" w:eastAsia="华文中宋" w:cs="Times New Roman"/>
          <w:b/>
          <w:color w:val="000000" w:themeColor="text1"/>
          <w:sz w:val="48"/>
          <w:szCs w:val="48"/>
          <w:shd w:val="clear" w:color="auto" w:fill="FFFFFF"/>
          <w14:textFill>
            <w14:solidFill>
              <w14:schemeClr w14:val="tx1"/>
            </w14:solidFill>
          </w14:textFill>
        </w:rPr>
        <w:t>表</w:t>
      </w:r>
    </w:p>
    <w:p>
      <w:pPr>
        <w:jc w:val="center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140" w:firstLineChars="44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140" w:firstLineChars="44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140" w:firstLineChars="44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1291" w:firstLineChars="402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申请人：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ind w:firstLine="1291" w:firstLineChars="402"/>
        <w:jc w:val="left"/>
        <w:rPr>
          <w:rFonts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聘用团队</w:t>
      </w:r>
      <w:r>
        <w:rPr>
          <w:rFonts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楷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楷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ind w:firstLine="1291" w:firstLineChars="402"/>
        <w:jc w:val="left"/>
        <w:rPr>
          <w:rFonts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研究方向</w:t>
      </w:r>
      <w:r>
        <w:rPr>
          <w:rFonts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楷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楷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spacing w:line="540" w:lineRule="exact"/>
        <w:ind w:left="3654" w:leftChars="1740" w:firstLine="527" w:firstLineChars="164"/>
        <w:jc w:val="left"/>
        <w:rPr>
          <w:rFonts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540" w:lineRule="exact"/>
        <w:ind w:left="3654" w:leftChars="1740" w:firstLine="527" w:firstLineChars="164"/>
        <w:jc w:val="left"/>
        <w:rPr>
          <w:rFonts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left="3654" w:leftChars="1740" w:firstLine="527" w:firstLineChars="164"/>
        <w:jc w:val="left"/>
        <w:rPr>
          <w:rFonts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left="3654" w:leftChars="1740" w:firstLine="527" w:firstLineChars="164"/>
        <w:jc w:val="left"/>
        <w:rPr>
          <w:rFonts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left="3654" w:leftChars="1740" w:firstLine="527" w:firstLineChars="164"/>
        <w:jc w:val="left"/>
        <w:rPr>
          <w:rFonts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left="3654" w:leftChars="1740" w:firstLine="527" w:firstLineChars="164"/>
        <w:jc w:val="left"/>
        <w:rPr>
          <w:rFonts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left="3654" w:leftChars="1740" w:firstLine="527" w:firstLineChars="164"/>
        <w:jc w:val="left"/>
        <w:rPr>
          <w:rFonts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left="3654" w:leftChars="1740" w:firstLine="459" w:firstLineChars="164"/>
        <w:jc w:val="left"/>
        <w:rPr>
          <w:rFonts w:ascii="Times New Roman" w:hAnsi="Times New Roman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left="3654" w:leftChars="1740" w:firstLine="459" w:firstLineChars="164"/>
        <w:jc w:val="left"/>
        <w:rPr>
          <w:rFonts w:ascii="Times New Roman" w:hAnsi="Times New Roman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center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填表日期：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540" w:lineRule="exact"/>
        <w:jc w:val="center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1"/>
        <w:numPr>
          <w:ilvl w:val="0"/>
          <w:numId w:val="1"/>
        </w:numPr>
        <w:spacing w:line="540" w:lineRule="exact"/>
        <w:ind w:firstLineChars="0"/>
        <w:jc w:val="left"/>
        <w:rPr>
          <w:rFonts w:ascii="Times New Roman" w:hAnsi="Times New Roman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个人信息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002"/>
        <w:gridCol w:w="612"/>
        <w:gridCol w:w="850"/>
        <w:gridCol w:w="1089"/>
        <w:gridCol w:w="1417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8784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78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89" w:type="dxa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近期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证件</w:t>
            </w:r>
          </w:p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78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89" w:type="dxa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napToGrid w:val="0"/>
              <w:jc w:val="distribute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婚姻子女状况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napToGrid w:val="0"/>
              <w:jc w:val="distribute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napToGrid w:val="0"/>
              <w:jc w:val="distribute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专业特长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9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255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28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9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5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8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980" w:type="dxa"/>
            <w:gridSpan w:val="2"/>
            <w:tcBorders>
              <w:bottom w:val="nil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2551" w:type="dxa"/>
            <w:gridSpan w:val="3"/>
            <w:tcBorders>
              <w:bottom w:val="nil"/>
            </w:tcBorders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居住地址</w:t>
            </w:r>
            <w:r>
              <w:rPr>
                <w:rFonts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8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408"/>
        <w:gridCol w:w="2552"/>
        <w:gridCol w:w="850"/>
        <w:gridCol w:w="1813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878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楷体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主要学习/工作</w:t>
            </w:r>
            <w:r>
              <w:rPr>
                <w:rFonts w:ascii="Times New Roman" w:hAnsi="Times New Roman" w:eastAsia="楷体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ascii="Times New Roman" w:hAnsi="Times New Roman" w:eastAsia="楷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从本科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阶段填起；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经历包括在国内外机构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访问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进修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院校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/科研机构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国别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院校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/科研机构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国别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14" w:lineRule="exact"/>
        <w:jc w:val="left"/>
        <w:rPr>
          <w:rFonts w:ascii="Times New Roman" w:hAnsi="Times New Roman" w:eastAsia="楷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Times New Roman" w:hAnsi="Times New Roman" w:eastAsia="楷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如内容较多，本栏目填不下时，可另附纸接续（以下各栏目均如此）。</w:t>
      </w:r>
    </w:p>
    <w:p>
      <w:pPr>
        <w:widowControl/>
        <w:jc w:val="left"/>
        <w:rPr>
          <w:rFonts w:ascii="Times New Roman" w:hAnsi="Times New Roman" w:eastAsia="楷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</w:p>
    <w:p>
      <w:pPr>
        <w:pStyle w:val="11"/>
        <w:numPr>
          <w:ilvl w:val="0"/>
          <w:numId w:val="1"/>
        </w:numPr>
        <w:spacing w:line="540" w:lineRule="exact"/>
        <w:ind w:firstLineChars="0"/>
        <w:jc w:val="left"/>
        <w:rPr>
          <w:rFonts w:ascii="Times New Roman" w:hAnsi="Times New Roman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学术及科研情况</w:t>
      </w:r>
    </w:p>
    <w:tbl>
      <w:tblPr>
        <w:tblStyle w:val="8"/>
        <w:tblW w:w="878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3" w:hRule="atLeast"/>
        </w:trPr>
        <w:tc>
          <w:tcPr>
            <w:tcW w:w="8789" w:type="dxa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简述从事领域的国内外进展（含参考文献），申请人学术贡献、科研成果的科学/技术价值与</w:t>
            </w:r>
            <w:r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学术影响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，并列出5篇代表性成果及全部成果清单；主持（参与）的国家或省部级项目</w:t>
            </w:r>
            <w:r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/课题（5项以内）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；在国际学术组织兼职、在国际学术会议做重要报告等情况等。</w:t>
            </w:r>
          </w:p>
          <w:p>
            <w:pP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成果清单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论文清单（包括5篇代表性及全部成果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rPr>
                <w:rFonts w:ascii="宋体" w:hAnsi="宋体" w:eastAsia="宋体" w:cs="Times New Roman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（格式</w:t>
            </w:r>
            <w:r>
              <w:rPr>
                <w:rFonts w:ascii="宋体" w:hAnsi="宋体" w:eastAsia="宋体" w:cs="Times New Roman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：序号 </w:t>
            </w: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 w:eastAsia="宋体" w:cs="Times New Roman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年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宋体" w:hAnsi="宋体" w:eastAsia="宋体" w:cs="Times New Roman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题名. 刊名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宋体" w:hAnsi="宋体" w:eastAsia="宋体" w:cs="Times New Roman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卷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宋体" w:hAnsi="宋体" w:eastAsia="宋体" w:cs="Times New Roman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期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):</w:t>
            </w:r>
            <w:r>
              <w:rPr>
                <w:rFonts w:ascii="宋体" w:hAnsi="宋体" w:eastAsia="宋体" w:cs="Times New Roman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起止页码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 w:cs="Times New Roman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他引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次数）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例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Chen, F. H.*,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F. Welker, C. C. Shen, S. E. Bailey, I. Bergmann, S. Davis, H. Xia, H. Wang, R. Fischer, S. E. Freidline, T. L. Yu, M. M. Skinner, S. Stelzer, G. R. Dong, Q. M. Fu, G. H. Dong, J. Wang, D. J. Zhang, and J. J. Hublin. 2019. A late Middle Pleistocene Denisovan mandible from the Tibetan Plateau. 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Nature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569:409-+(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他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引：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*)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：通讯作者请用*标识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发明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专利清单：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序号 </w:t>
            </w: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专利申请者.</w:t>
            </w:r>
            <w:r>
              <w:rPr>
                <w:rFonts w:ascii="宋体" w:hAnsi="宋体" w:eastAsia="宋体" w:cs="Times New Roman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专利题名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 w:cs="Times New Roman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专利国别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,申请号〔</w:t>
            </w:r>
            <w:r>
              <w:rPr>
                <w:rFonts w:ascii="宋体" w:hAnsi="宋体" w:eastAsia="宋体" w:cs="Times New Roman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专利号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〕.</w:t>
            </w:r>
            <w:r>
              <w:rPr>
                <w:rFonts w:ascii="宋体" w:hAnsi="宋体" w:eastAsia="宋体" w:cs="Times New Roman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发布日期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〔授权公告</w:t>
            </w:r>
            <w:r>
              <w:rPr>
                <w:rFonts w:ascii="宋体" w:hAnsi="宋体" w:eastAsia="宋体" w:cs="Times New Roman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日期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ascii="宋体" w:hAnsi="宋体" w:eastAsia="宋体" w:cs="Times New Roman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．</w:t>
            </w:r>
          </w:p>
          <w:p>
            <w:pPr>
              <w:ind w:firstLine="1"/>
              <w:rPr>
                <w:rFonts w:ascii="宋体" w:hAnsi="宋体" w:eastAsia="宋体" w:cs="Times New Roman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项目清单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360" w:lineRule="auto"/>
              <w:ind w:left="391" w:hanging="391" w:hangingChars="177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left="391" w:hanging="391" w:hangingChars="177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获奖清单：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主要完成人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奖项名称.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年份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颁发机构（申请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排名）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eg.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陈发虎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、陈建徽、李金豹、黄伟、靳立亚，亚洲中部干旱区多尺度气候环境变化的特征与机理。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年国家自然科学二等奖（排名第一）。</w:t>
            </w:r>
          </w:p>
          <w:p>
            <w:pPr>
              <w:rPr>
                <w:rFonts w:ascii="宋体" w:hAnsi="宋体" w:eastAsia="宋体" w:cs="Times New Roman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pStyle w:val="11"/>
        <w:numPr>
          <w:ilvl w:val="0"/>
          <w:numId w:val="1"/>
        </w:numPr>
        <w:spacing w:line="540" w:lineRule="exact"/>
        <w:ind w:firstLineChars="0"/>
        <w:jc w:val="left"/>
        <w:rPr>
          <w:rFonts w:ascii="Times New Roman" w:hAnsi="Times New Roman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岗位认识</w:t>
      </w:r>
      <w:r>
        <w:rPr>
          <w:rFonts w:ascii="Times New Roman" w:hAnsi="Times New Roman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Times New Roman" w:hAnsi="Times New Roman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研究计划</w:t>
      </w:r>
    </w:p>
    <w:tbl>
      <w:tblPr>
        <w:tblStyle w:val="8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931" w:type="dxa"/>
          </w:tcPr>
          <w:p>
            <w:pPr>
              <w:pStyle w:val="11"/>
              <w:snapToGrid w:val="0"/>
              <w:spacing w:line="400" w:lineRule="exact"/>
              <w:ind w:leftChars="-1" w:hanging="2" w:firstLineChars="0"/>
              <w:jc w:val="center"/>
              <w:rPr>
                <w:rFonts w:ascii="Times New Roman" w:hAnsi="Times New Roman" w:eastAsia="楷体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</w:t>
            </w:r>
            <w:r>
              <w:rPr>
                <w:rFonts w:ascii="Times New Roman" w:hAnsi="Times New Roman" w:eastAsia="楷体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岗位认识</w:t>
            </w:r>
          </w:p>
          <w:p>
            <w:pP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ascii="Times New Roman" w:hAnsi="Times New Roman" w:eastAsia="楷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超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过300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931" w:type="dxa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931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</w:t>
            </w:r>
            <w:r>
              <w:rPr>
                <w:rFonts w:ascii="Times New Roman" w:hAnsi="Times New Roman" w:eastAsia="楷体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研究计划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ascii="Times New Roman" w:hAnsi="Times New Roman" w:eastAsia="楷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超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过5000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字（可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附页）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6" w:hRule="atLeast"/>
        </w:trPr>
        <w:tc>
          <w:tcPr>
            <w:tcW w:w="8931" w:type="dxa"/>
          </w:tcPr>
          <w:p>
            <w:pPr>
              <w:pStyle w:val="11"/>
              <w:numPr>
                <w:ilvl w:val="0"/>
                <w:numId w:val="2"/>
              </w:numPr>
              <w:tabs>
                <w:tab w:val="left" w:pos="602"/>
              </w:tabs>
              <w:spacing w:line="400" w:lineRule="exact"/>
              <w:ind w:firstLineChars="0"/>
              <w:jc w:val="left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立项</w:t>
            </w: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依据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602"/>
              </w:tabs>
              <w:spacing w:line="400" w:lineRule="exact"/>
              <w:ind w:firstLineChars="0"/>
              <w:jc w:val="left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内容、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拟解决的关键问题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602"/>
              </w:tabs>
              <w:spacing w:line="400" w:lineRule="exact"/>
              <w:ind w:firstLineChars="0"/>
              <w:jc w:val="left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计划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方案与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可行</w:t>
            </w: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602"/>
              </w:tabs>
              <w:spacing w:line="400" w:lineRule="exact"/>
              <w:ind w:firstLineChars="0"/>
              <w:jc w:val="left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特色</w:t>
            </w: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与创新之处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602"/>
              </w:tabs>
              <w:spacing w:line="400" w:lineRule="exact"/>
              <w:ind w:firstLineChars="0"/>
              <w:jc w:val="left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计划与预期成果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1"/>
        <w:numPr>
          <w:ilvl w:val="0"/>
          <w:numId w:val="1"/>
        </w:numPr>
        <w:spacing w:line="540" w:lineRule="exact"/>
        <w:ind w:firstLineChars="0"/>
        <w:jc w:val="left"/>
        <w:rPr>
          <w:rFonts w:ascii="Times New Roman" w:hAnsi="Times New Roman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申请人承诺</w:t>
      </w:r>
    </w:p>
    <w:tbl>
      <w:tblPr>
        <w:tblStyle w:val="8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926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本人郑重承诺：</w:t>
            </w:r>
          </w:p>
          <w:p>
            <w:pPr>
              <w:ind w:firstLine="560" w:firstLineChars="200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以上信息均真实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、准确；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本人自愿承担因上述信息不实造成的一切后果。</w:t>
            </w:r>
          </w:p>
          <w:p>
            <w:pPr>
              <w:ind w:firstLine="560" w:firstLineChars="200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在研究和学术领域内没有伪造、篡改、抄袭剽窃和其他严重违背科学共同体公认的道德行为。</w:t>
            </w:r>
          </w:p>
          <w:p>
            <w:pPr>
              <w:ind w:firstLine="560" w:firstLineChars="200"/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年    月    日</w:t>
            </w:r>
          </w:p>
        </w:tc>
      </w:tr>
    </w:tbl>
    <w:p>
      <w:pPr>
        <w:spacing w:line="520" w:lineRule="exact"/>
        <w:jc w:val="left"/>
        <w:rPr>
          <w:rFonts w:ascii="黑体" w:hAnsi="黑体" w:eastAsia="黑体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520" w:lineRule="exact"/>
        <w:jc w:val="left"/>
        <w:rPr>
          <w:rFonts w:ascii="黑体" w:hAnsi="黑体" w:eastAsia="黑体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相关</w:t>
      </w:r>
      <w:r>
        <w:rPr>
          <w:rFonts w:ascii="黑体" w:hAnsi="黑体" w:eastAsia="黑体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证明材料</w:t>
      </w:r>
    </w:p>
    <w:p>
      <w:pPr>
        <w:spacing w:line="520" w:lineRule="exact"/>
        <w:jc w:val="center"/>
        <w:rPr>
          <w:rFonts w:ascii="黑体" w:hAnsi="黑体" w:eastAsia="黑体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附件1-专家推荐信（至少</w:t>
      </w:r>
      <w:r>
        <w:rPr>
          <w:rFonts w:ascii="黑体" w:hAnsi="黑体" w:eastAsia="黑体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位相关</w:t>
      </w:r>
      <w:r>
        <w:rPr>
          <w:rFonts w:ascii="黑体" w:hAnsi="黑体" w:eastAsia="黑体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领域专家</w:t>
      </w:r>
      <w:r>
        <w:rPr>
          <w:rFonts w:hint="eastAsia" w:ascii="黑体" w:hAnsi="黑体" w:eastAsia="黑体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snapToGrid w:val="0"/>
        <w:spacing w:before="156" w:beforeLines="50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156" w:beforeLines="50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156" w:beforeLines="50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156" w:beforeLines="50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156" w:beforeLines="50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156" w:beforeLines="50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156" w:beforeLines="50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156" w:beforeLines="50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156" w:beforeLines="50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156" w:beforeLines="50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156" w:beforeLines="50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156" w:beforeLines="50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156" w:beforeLines="50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156" w:beforeLines="50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156" w:beforeLines="50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156" w:beforeLines="50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156" w:beforeLines="50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156" w:beforeLines="50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方正小标宋简体" w:hAnsi="黑体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20" w:lineRule="exact"/>
        <w:jc w:val="left"/>
        <w:rPr>
          <w:rFonts w:ascii="黑体" w:hAnsi="黑体" w:eastAsia="黑体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黑体" w:hAnsi="黑体" w:eastAsia="黑体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附件2-论文清单及证明</w:t>
      </w:r>
      <w:r>
        <w:rPr>
          <w:rFonts w:ascii="黑体" w:hAnsi="黑体" w:eastAsia="黑体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材料</w:t>
      </w:r>
    </w:p>
    <w:p>
      <w:pPr>
        <w:spacing w:before="156" w:beforeLines="50" w:line="520" w:lineRule="exact"/>
        <w:rPr>
          <w:rFonts w:ascii="黑体" w:hAnsi="黑体" w:eastAsia="黑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范例</w:t>
      </w:r>
    </w:p>
    <w:p>
      <w:pPr>
        <w:spacing w:before="156" w:beforeLines="50"/>
        <w:rPr>
          <w:rFonts w:ascii="黑体" w:hAnsi="黑体" w:eastAsia="黑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任现职期间论文清单</w:t>
      </w:r>
    </w:p>
    <w:p>
      <w:pPr>
        <w:numPr>
          <w:ilvl w:val="0"/>
          <w:numId w:val="3"/>
        </w:numPr>
        <w:ind w:left="482" w:hanging="482" w:hangingChars="200"/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XXX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.-Y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., Yang, J., Zhao, S.-L., Pan, B.-T., Liu, C.-L., Zhang, D., Wu, T., 2019. Climatological analysis of dust storms in the area surrounding the Tengger Desert during 1960-2007. Climate Dynamics, 45(3-4): 903-913. </w:t>
      </w:r>
    </w:p>
    <w:p>
      <w:pPr>
        <w:numPr>
          <w:ilvl w:val="0"/>
          <w:numId w:val="3"/>
        </w:numPr>
        <w:ind w:left="480" w:hanging="480" w:hangingChars="200"/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Geng H.-P., Pan, B.-T., Milledge, D.-G., Huang, B., </w:t>
      </w:r>
      <w:r>
        <w:rPr>
          <w:rFonts w:ascii="Times New Roman" w:hAnsi="Times New Roman" w:eastAsia="仿宋_GB2312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XXX*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2019. Quantifying sheet wash erosion rates in a mountainous semi-arid basin using environmental radionuclides and a stream power model: Quantifying Sheet Erosion Using Radionuclide and Stream Power Model. Earth Surface Processes and Landforms, 40(13): 1814</w:t>
      </w:r>
      <w:r>
        <w:rPr>
          <w:rFonts w:ascii="Times New Roman" w:hAnsi="Times New Roman" w:eastAsia="微软雅黑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–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1826. </w:t>
      </w:r>
    </w:p>
    <w:p>
      <w:pPr>
        <w:numPr>
          <w:ilvl w:val="0"/>
          <w:numId w:val="3"/>
        </w:numPr>
        <w:ind w:left="480" w:hanging="480" w:hangingChars="200"/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Nie, J.-S., Stevens, T., </w:t>
      </w:r>
      <w:r>
        <w:rPr>
          <w:rFonts w:ascii="Times New Roman" w:hAnsi="Times New Roman" w:eastAsia="仿宋_GB2312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XXX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Stockli D., Garzanti E., Limonta M., Bird A., Andò, S., Vermeesch, P., Saylor J., Lu H.-Y., Breecker D., Hu X.-F., Liu, S.-P., Resentini A., Vezzoli G., Peng W.-B., Carter A., Ji S.-C., Pan B.-T., 2019. Loess Plateau storage of Northeastern Tibetan Plateau-derived Yellow River sediment. Nature Communications, 6: 8511-8518.</w:t>
      </w:r>
    </w:p>
    <w:p>
      <w:pPr>
        <w:spacing w:before="156" w:beforeLines="50"/>
        <w:rPr>
          <w:rFonts w:ascii="黑体" w:hAnsi="黑体" w:eastAsia="黑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任现职以前的重要论文清单</w:t>
      </w:r>
    </w:p>
    <w:p>
      <w:pPr>
        <w:numPr>
          <w:ilvl w:val="0"/>
          <w:numId w:val="4"/>
        </w:numPr>
        <w:rPr>
          <w:rFonts w:ascii="Times New Roman" w:hAnsi="Times New Roman" w:eastAsia="仿宋_GB2312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.-Y</w:t>
      </w:r>
      <w:r>
        <w:rPr>
          <w:rFonts w:ascii="Times New Roman" w:hAnsi="Times New Roman" w:eastAsia="仿宋_GB2312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Yang, J., Zhao, S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.-L.</w:t>
      </w:r>
      <w:r>
        <w:rPr>
          <w:rFonts w:ascii="Times New Roman" w:hAnsi="Times New Roman" w:eastAsia="仿宋_GB2312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Pan, B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.-T.</w:t>
      </w:r>
      <w:r>
        <w:rPr>
          <w:rFonts w:ascii="Times New Roman" w:hAnsi="Times New Roman" w:eastAsia="仿宋_GB2312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Liu, C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.-L.</w:t>
      </w:r>
      <w:r>
        <w:rPr>
          <w:rFonts w:ascii="Times New Roman" w:hAnsi="Times New Roman" w:eastAsia="仿宋_GB2312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Zhang, D., Wu, T., 2019. Climatological analysis of dust storms in the area surrounding the Tengger Desert during 1960-2007. Climate Dynamics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eastAsia="仿宋_GB2312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45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(3-4):</w:t>
      </w:r>
      <w:r>
        <w:rPr>
          <w:rFonts w:ascii="Times New Roman" w:hAnsi="Times New Roman" w:eastAsia="仿宋_GB2312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903-913.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4"/>
        </w:numPr>
        <w:ind w:left="482" w:hanging="482" w:hangingChars="200"/>
        <w:rPr>
          <w:rFonts w:ascii="Times New Roman" w:hAnsi="Times New Roman" w:eastAsia="仿宋_GB2312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XXXX</w:t>
      </w:r>
    </w:p>
    <w:p>
      <w:pPr>
        <w:snapToGrid w:val="0"/>
        <w:spacing w:before="156" w:beforeLines="50"/>
        <w:rPr>
          <w:rFonts w:ascii="仿宋_GB2312" w:hAnsi="黑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（注解：将本人第一</w:t>
      </w:r>
      <w:r>
        <w:rPr>
          <w:rFonts w:ascii="仿宋_GB2312" w:hAnsi="黑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作者</w:t>
      </w:r>
      <w:r>
        <w:rPr>
          <w:rFonts w:hint="eastAsia" w:ascii="仿宋_GB2312" w:hAnsi="黑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 w:hAnsi="黑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姓名标粗</w:t>
      </w:r>
      <w:r>
        <w:rPr>
          <w:rFonts w:hint="eastAsia" w:ascii="仿宋_GB2312" w:hAnsi="黑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，通讯</w:t>
      </w:r>
      <w:r>
        <w:rPr>
          <w:rFonts w:ascii="仿宋_GB2312" w:hAnsi="黑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作者</w:t>
      </w:r>
      <w:r>
        <w:rPr>
          <w:rFonts w:hint="eastAsia" w:ascii="仿宋_GB2312" w:hAnsi="黑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请标</w:t>
      </w:r>
      <w:r>
        <w:rPr>
          <w:rFonts w:ascii="仿宋_GB2312" w:hAnsi="黑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“*”；</w:t>
      </w:r>
      <w:r>
        <w:rPr>
          <w:rFonts w:hint="eastAsia" w:ascii="仿宋_GB2312" w:hAnsi="黑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论文排序</w:t>
      </w:r>
      <w:r>
        <w:rPr>
          <w:rFonts w:ascii="仿宋_GB2312" w:hAnsi="黑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优先级为：</w:t>
      </w:r>
      <w:r>
        <w:rPr>
          <w:rFonts w:hint="eastAsia" w:ascii="仿宋_GB2312" w:hAnsi="黑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发表时间降序、第一作者、通讯作者；请列出每篇文章的所有作者。）</w:t>
      </w:r>
    </w:p>
    <w:p>
      <w:pPr>
        <w:snapToGrid w:val="0"/>
        <w:spacing w:before="156" w:beforeLines="50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方正小标宋简体" w:hAnsi="黑体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20" w:lineRule="exact"/>
        <w:jc w:val="center"/>
        <w:rPr>
          <w:rFonts w:ascii="黑体" w:hAnsi="黑体" w:eastAsia="黑体" w:cs="Times New Roman"/>
          <w:b/>
          <w:bCs/>
          <w:color w:val="000000" w:themeColor="text1"/>
          <w:kern w:val="0"/>
          <w:sz w:val="32"/>
          <w:szCs w:val="32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/>
          <w:bCs/>
          <w:color w:val="000000" w:themeColor="text1"/>
          <w:kern w:val="0"/>
          <w:sz w:val="32"/>
          <w:szCs w:val="32"/>
          <w:shd w:val="pct10" w:color="auto" w:fill="FFFFFF"/>
          <w14:textFill>
            <w14:solidFill>
              <w14:schemeClr w14:val="tx1"/>
            </w14:solidFill>
          </w14:textFill>
        </w:rPr>
        <w:t>附件3-主持或参与科研项目清单及证明</w:t>
      </w:r>
      <w:r>
        <w:rPr>
          <w:rFonts w:ascii="黑体" w:hAnsi="黑体" w:eastAsia="黑体" w:cs="Times New Roman"/>
          <w:b/>
          <w:bCs/>
          <w:color w:val="000000" w:themeColor="text1"/>
          <w:kern w:val="0"/>
          <w:sz w:val="32"/>
          <w:szCs w:val="32"/>
          <w:shd w:val="pct10" w:color="auto" w:fill="FFFFFF"/>
          <w14:textFill>
            <w14:solidFill>
              <w14:schemeClr w14:val="tx1"/>
            </w14:solidFill>
          </w14:textFill>
        </w:rPr>
        <w:t>材料</w:t>
      </w:r>
    </w:p>
    <w:p>
      <w:pPr>
        <w:spacing w:line="520" w:lineRule="exact"/>
        <w:rPr>
          <w:rFonts w:ascii="仿宋_GB2312" w:hAnsi="黑体" w:eastAsia="仿宋_GB2312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范例</w:t>
      </w:r>
    </w:p>
    <w:p>
      <w:pPr>
        <w:spacing w:before="156" w:beforeLines="50"/>
        <w:rPr>
          <w:rFonts w:ascii="黑体" w:hAnsi="黑体" w:eastAsia="黑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任现职期间主持项目清单</w:t>
      </w:r>
    </w:p>
    <w:p>
      <w:pPr>
        <w:numPr>
          <w:ilvl w:val="0"/>
          <w:numId w:val="5"/>
        </w:numPr>
        <w:spacing w:before="156" w:beforeLines="50" w:line="288" w:lineRule="auto"/>
        <w:ind w:left="408" w:hanging="408" w:hangingChars="170"/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XXX等，2004-2006，青藏高原东北部祁连圆柏的生长对环境响应的空间分析。国家自然科学基金青年科学基金项目，20万元，主持人。</w:t>
      </w:r>
    </w:p>
    <w:p>
      <w:pPr>
        <w:numPr>
          <w:ilvl w:val="0"/>
          <w:numId w:val="5"/>
        </w:numPr>
        <w:spacing w:before="156" w:beforeLines="50" w:line="288" w:lineRule="auto"/>
        <w:ind w:left="408" w:hanging="408" w:hangingChars="170"/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XXX等， 2009-2011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藏东南色齐拉山过去400年来的树轮气候记录。国家自然科学基金面上项目，40万元，主持人。</w:t>
      </w:r>
    </w:p>
    <w:p>
      <w:pPr>
        <w:numPr>
          <w:ilvl w:val="0"/>
          <w:numId w:val="5"/>
        </w:numPr>
        <w:spacing w:before="156" w:beforeLines="50" w:line="288" w:lineRule="auto"/>
        <w:ind w:left="408" w:hanging="408" w:hangingChars="170"/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2006-2008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中国北方半干旱区伪年轮对季节气候变化的指示。国家重点研发计划子课题，负责100万元，参与人。</w:t>
      </w:r>
    </w:p>
    <w:p>
      <w:pPr>
        <w:spacing w:before="156" w:beforeLines="50"/>
        <w:rPr>
          <w:rFonts w:ascii="黑体" w:hAnsi="黑体" w:eastAsia="黑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参加研究项目清单</w:t>
      </w:r>
    </w:p>
    <w:p>
      <w:pPr>
        <w:numPr>
          <w:ilvl w:val="0"/>
          <w:numId w:val="6"/>
        </w:numPr>
        <w:spacing w:before="156" w:beforeLines="50" w:line="288" w:lineRule="auto"/>
        <w:ind w:left="408" w:hanging="408" w:hangingChars="170"/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科技部973项目第一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2006-2010, 青藏高原环境演变对全球变化的响应与适应对策，100万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，课题参与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; </w:t>
      </w:r>
    </w:p>
    <w:p>
      <w:pPr>
        <w:numPr>
          <w:ilvl w:val="0"/>
          <w:numId w:val="6"/>
        </w:numPr>
        <w:spacing w:before="156" w:beforeLines="50" w:line="288" w:lineRule="auto"/>
        <w:ind w:left="408" w:hanging="408" w:hangingChars="170"/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科技部科技基础性工作专项, 2008-2010, 利用什么年轮重建干寒区气候环境演变信息的整编;</w:t>
      </w:r>
    </w:p>
    <w:p>
      <w:pPr>
        <w:numPr>
          <w:ilvl w:val="0"/>
          <w:numId w:val="6"/>
        </w:numPr>
        <w:spacing w:before="156" w:beforeLines="50" w:line="288" w:lineRule="auto"/>
        <w:ind w:left="408" w:hanging="408" w:hangingChars="170"/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中国科学院战略先导B专项子课题：青藏高原X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生态学特征研究，20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/01-20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/12，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260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万元，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参与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子课题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ind w:left="408"/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156" w:beforeLines="50" w:line="300" w:lineRule="auto"/>
        <w:rPr>
          <w:rFonts w:ascii="仿宋_GB2312" w:hAnsi="黑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（注解</w:t>
      </w:r>
      <w:r>
        <w:rPr>
          <w:rFonts w:ascii="仿宋_GB2312" w:hAnsi="黑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黑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科研项目按起始时间降序排序。</w:t>
      </w:r>
      <w:r>
        <w:rPr>
          <w:rFonts w:ascii="仿宋_GB2312" w:hAnsi="黑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明确项目责任为“</w:t>
      </w:r>
      <w:r>
        <w:rPr>
          <w:rFonts w:hint="eastAsia" w:ascii="仿宋_GB2312" w:hAnsi="黑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主持</w:t>
      </w:r>
      <w:r>
        <w:rPr>
          <w:rFonts w:ascii="仿宋_GB2312" w:hAnsi="黑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黑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或</w:t>
      </w:r>
      <w:r>
        <w:rPr>
          <w:rFonts w:ascii="仿宋_GB2312" w:hAnsi="黑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黑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参与</w:t>
      </w:r>
      <w:r>
        <w:rPr>
          <w:rFonts w:ascii="仿宋_GB2312" w:hAnsi="黑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黑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。项目来源包括</w:t>
      </w:r>
      <w:r>
        <w:rPr>
          <w:rFonts w:ascii="仿宋_GB2312" w:hAnsi="黑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基金委、科技部、</w:t>
      </w:r>
      <w:r>
        <w:rPr>
          <w:rFonts w:hint="eastAsia" w:ascii="仿宋_GB2312" w:hAnsi="黑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国家</w:t>
      </w:r>
      <w:r>
        <w:rPr>
          <w:rFonts w:ascii="仿宋_GB2312" w:hAnsi="黑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各部委、中科院</w:t>
      </w:r>
      <w:r>
        <w:rPr>
          <w:rFonts w:hint="eastAsia" w:ascii="仿宋_GB2312" w:hAnsi="黑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、国际</w:t>
      </w:r>
      <w:r>
        <w:rPr>
          <w:rFonts w:ascii="仿宋_GB2312" w:hAnsi="黑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ascii="仿宋_GB2312" w:hAnsi="黑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（不限于）。）</w:t>
      </w:r>
    </w:p>
    <w:p>
      <w:pPr>
        <w:spacing w:line="520" w:lineRule="exact"/>
        <w:ind w:left="420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20" w:lineRule="exact"/>
        <w:jc w:val="center"/>
        <w:rPr>
          <w:rFonts w:ascii="黑体" w:hAnsi="黑体" w:eastAsia="黑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-国际、国内学术影响及</w:t>
      </w:r>
      <w:r>
        <w:rPr>
          <w:rFonts w:ascii="黑体" w:hAnsi="黑体" w:eastAsia="黑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证明材料</w:t>
      </w:r>
    </w:p>
    <w:p>
      <w:pPr>
        <w:spacing w:line="560" w:lineRule="exact"/>
        <w:jc w:val="center"/>
        <w:rPr>
          <w:rFonts w:ascii="方正小标宋简体" w:hAnsi="黑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156" w:beforeLines="50" w:line="300" w:lineRule="auto"/>
        <w:rPr>
          <w:rFonts w:ascii="仿宋_GB2312" w:hAnsi="黑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黑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国际和国内学术任职和获奖情况，如在国际学术期刊和国内学术组织和团体任职情况。</w:t>
      </w:r>
    </w:p>
    <w:p>
      <w:pPr>
        <w:pStyle w:val="11"/>
        <w:spacing w:line="520" w:lineRule="exact"/>
        <w:ind w:left="420" w:firstLine="0" w:firstLineChars="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rPr>
          <w:rFonts w:eastAsia="仿宋_GB2312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范例</w:t>
      </w:r>
    </w:p>
    <w:p>
      <w:pPr>
        <w:spacing w:before="156" w:beforeLines="50"/>
        <w:rPr>
          <w:rFonts w:ascii="黑体" w:hAnsi="黑体" w:eastAsia="黑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期刊杂志任职</w:t>
      </w:r>
    </w:p>
    <w:p>
      <w:pPr>
        <w:spacing w:line="480" w:lineRule="exact"/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1. 编委 Scientific Reports (2016-) </w:t>
      </w:r>
    </w:p>
    <w:p>
      <w:pPr>
        <w:spacing w:line="480" w:lineRule="exact"/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编委 Science Bulletin (2018-2022) </w:t>
      </w:r>
    </w:p>
    <w:p>
      <w:pPr>
        <w:spacing w:line="480" w:lineRule="exact"/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3.</w:t>
      </w: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编委 Science China Earth Sciences (2018-2022) </w:t>
      </w:r>
    </w:p>
    <w:p>
      <w:pPr>
        <w:spacing w:line="480" w:lineRule="exact"/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4.</w:t>
      </w: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编委 Environmental Research Letters (2014-2015) </w:t>
      </w:r>
    </w:p>
    <w:p>
      <w:pPr>
        <w:spacing w:before="156" w:beforeLines="50"/>
        <w:rPr>
          <w:rFonts w:ascii="黑体" w:hAnsi="黑体" w:eastAsia="黑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学术任职</w:t>
      </w:r>
    </w:p>
    <w:p>
      <w:pPr>
        <w:spacing w:line="480" w:lineRule="exact"/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1.</w:t>
      </w: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全球碳计划(Global Carbon Project)科学指导委员会委员 (2011-2017) </w:t>
      </w:r>
    </w:p>
    <w:p>
      <w:pPr>
        <w:spacing w:line="480" w:lineRule="exact"/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2. Lead author for the IPCC Fifth Assessment Report </w:t>
      </w:r>
    </w:p>
    <w:p>
      <w:pPr>
        <w:spacing w:line="480" w:lineRule="exact"/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3. Advisory Board of European FP7 project "GEOCARBON" (2012-2015)</w:t>
      </w:r>
    </w:p>
    <w:p>
      <w:pPr>
        <w:spacing w:before="156" w:beforeLines="50" w:after="156" w:afterLines="50" w:line="48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156" w:beforeLines="50"/>
        <w:rPr>
          <w:rFonts w:ascii="黑体" w:hAnsi="黑体" w:eastAsia="黑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获奖情况</w:t>
      </w:r>
    </w:p>
    <w:p>
      <w:pPr>
        <w:pStyle w:val="11"/>
        <w:numPr>
          <w:ilvl w:val="0"/>
          <w:numId w:val="7"/>
        </w:numPr>
        <w:spacing w:line="480" w:lineRule="exact"/>
        <w:ind w:firstLineChars="0"/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2010，获中科院青年科学家奖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（排名</w:t>
      </w: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spacing w:line="560" w:lineRule="exact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20" w:lineRule="exact"/>
        <w:jc w:val="center"/>
        <w:rPr>
          <w:rFonts w:ascii="黑体" w:hAnsi="黑体" w:eastAsia="黑体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附件5-其他可以证明本人能力、水平的材料</w:t>
      </w:r>
    </w:p>
    <w:p>
      <w:pPr>
        <w:snapToGrid w:val="0"/>
        <w:spacing w:before="156" w:beforeLines="50" w:line="300" w:lineRule="auto"/>
        <w:rPr>
          <w:rFonts w:ascii="仿宋_GB2312" w:hAnsi="黑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方正小标宋简体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left"/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bookmarkEnd w:id="0"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0676561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EF4ECA"/>
    <w:multiLevelType w:val="multilevel"/>
    <w:tmpl w:val="14EF4EC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6B0B9B"/>
    <w:multiLevelType w:val="multilevel"/>
    <w:tmpl w:val="176B0B9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FF1708"/>
    <w:multiLevelType w:val="multilevel"/>
    <w:tmpl w:val="27FF170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284DAA"/>
    <w:multiLevelType w:val="multilevel"/>
    <w:tmpl w:val="3A284DA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8412BE8"/>
    <w:multiLevelType w:val="multilevel"/>
    <w:tmpl w:val="48412BE8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cs="Times New Roman"/>
        <w:b w:val="0"/>
        <w:color w:val="000000"/>
        <w:sz w:val="24"/>
        <w:szCs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B537B08"/>
    <w:multiLevelType w:val="multilevel"/>
    <w:tmpl w:val="4B537B08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cs="Times New Roman"/>
        <w:b w:val="0"/>
        <w:color w:val="000000"/>
        <w:sz w:val="24"/>
        <w:szCs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4CD00C0C"/>
    <w:multiLevelType w:val="multilevel"/>
    <w:tmpl w:val="4CD00C0C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B7"/>
    <w:rsid w:val="0001070B"/>
    <w:rsid w:val="000134F4"/>
    <w:rsid w:val="00031AFF"/>
    <w:rsid w:val="00040003"/>
    <w:rsid w:val="00061FDE"/>
    <w:rsid w:val="00067FBB"/>
    <w:rsid w:val="0007704A"/>
    <w:rsid w:val="0007734E"/>
    <w:rsid w:val="00081A19"/>
    <w:rsid w:val="00093EA1"/>
    <w:rsid w:val="000A2064"/>
    <w:rsid w:val="000A65DC"/>
    <w:rsid w:val="000B5BE3"/>
    <w:rsid w:val="000C4F94"/>
    <w:rsid w:val="000D0051"/>
    <w:rsid w:val="000D309F"/>
    <w:rsid w:val="000D7959"/>
    <w:rsid w:val="000E5825"/>
    <w:rsid w:val="000F4C27"/>
    <w:rsid w:val="001008D6"/>
    <w:rsid w:val="00106715"/>
    <w:rsid w:val="00114B29"/>
    <w:rsid w:val="00124A3F"/>
    <w:rsid w:val="00125B48"/>
    <w:rsid w:val="001302BC"/>
    <w:rsid w:val="001376B7"/>
    <w:rsid w:val="00141FED"/>
    <w:rsid w:val="00145BD8"/>
    <w:rsid w:val="001540D3"/>
    <w:rsid w:val="00165D0B"/>
    <w:rsid w:val="00173C8F"/>
    <w:rsid w:val="00182A57"/>
    <w:rsid w:val="001911C1"/>
    <w:rsid w:val="00193ECF"/>
    <w:rsid w:val="001A46F0"/>
    <w:rsid w:val="001B0274"/>
    <w:rsid w:val="001B274E"/>
    <w:rsid w:val="001B4482"/>
    <w:rsid w:val="001B4D09"/>
    <w:rsid w:val="001D093D"/>
    <w:rsid w:val="001D37EA"/>
    <w:rsid w:val="001E23CD"/>
    <w:rsid w:val="001E4C07"/>
    <w:rsid w:val="001F2C8F"/>
    <w:rsid w:val="002205EB"/>
    <w:rsid w:val="00227705"/>
    <w:rsid w:val="0023502E"/>
    <w:rsid w:val="0024351A"/>
    <w:rsid w:val="00251874"/>
    <w:rsid w:val="00251C4A"/>
    <w:rsid w:val="00254880"/>
    <w:rsid w:val="002660A7"/>
    <w:rsid w:val="0028029E"/>
    <w:rsid w:val="00280452"/>
    <w:rsid w:val="00283B91"/>
    <w:rsid w:val="00293ACE"/>
    <w:rsid w:val="002A5B71"/>
    <w:rsid w:val="002A5D3C"/>
    <w:rsid w:val="002B08D1"/>
    <w:rsid w:val="002B27F0"/>
    <w:rsid w:val="002C084F"/>
    <w:rsid w:val="002E3534"/>
    <w:rsid w:val="00344DDA"/>
    <w:rsid w:val="00391148"/>
    <w:rsid w:val="003B70BE"/>
    <w:rsid w:val="003B7209"/>
    <w:rsid w:val="003C1F96"/>
    <w:rsid w:val="003C4ECC"/>
    <w:rsid w:val="003E30F6"/>
    <w:rsid w:val="003E336A"/>
    <w:rsid w:val="003E783B"/>
    <w:rsid w:val="003F2A3E"/>
    <w:rsid w:val="00406847"/>
    <w:rsid w:val="00410D0C"/>
    <w:rsid w:val="004148C5"/>
    <w:rsid w:val="004160DE"/>
    <w:rsid w:val="004169AD"/>
    <w:rsid w:val="004271EB"/>
    <w:rsid w:val="00431B4E"/>
    <w:rsid w:val="00446A06"/>
    <w:rsid w:val="00450DAF"/>
    <w:rsid w:val="004612F6"/>
    <w:rsid w:val="00462B1F"/>
    <w:rsid w:val="0047078B"/>
    <w:rsid w:val="00486A9B"/>
    <w:rsid w:val="00496330"/>
    <w:rsid w:val="004A0C73"/>
    <w:rsid w:val="004B23DB"/>
    <w:rsid w:val="004C7EA1"/>
    <w:rsid w:val="004D5758"/>
    <w:rsid w:val="004F4395"/>
    <w:rsid w:val="00512358"/>
    <w:rsid w:val="005373D8"/>
    <w:rsid w:val="005433FC"/>
    <w:rsid w:val="005545CF"/>
    <w:rsid w:val="00563AEE"/>
    <w:rsid w:val="005912A3"/>
    <w:rsid w:val="00594F1F"/>
    <w:rsid w:val="005B49F6"/>
    <w:rsid w:val="005E3E7E"/>
    <w:rsid w:val="005F4C0D"/>
    <w:rsid w:val="00603EA6"/>
    <w:rsid w:val="00620D7F"/>
    <w:rsid w:val="0062558F"/>
    <w:rsid w:val="00645532"/>
    <w:rsid w:val="006502C4"/>
    <w:rsid w:val="00655CE6"/>
    <w:rsid w:val="006615BF"/>
    <w:rsid w:val="00661CFB"/>
    <w:rsid w:val="0067685D"/>
    <w:rsid w:val="00683D2F"/>
    <w:rsid w:val="006A57D8"/>
    <w:rsid w:val="006B1B83"/>
    <w:rsid w:val="006B51A0"/>
    <w:rsid w:val="006B51D7"/>
    <w:rsid w:val="006B6E1F"/>
    <w:rsid w:val="006C53A8"/>
    <w:rsid w:val="006D2C00"/>
    <w:rsid w:val="006E1C8B"/>
    <w:rsid w:val="00716271"/>
    <w:rsid w:val="0072132D"/>
    <w:rsid w:val="007223C7"/>
    <w:rsid w:val="0072577A"/>
    <w:rsid w:val="0072657C"/>
    <w:rsid w:val="0073278F"/>
    <w:rsid w:val="00734761"/>
    <w:rsid w:val="00746296"/>
    <w:rsid w:val="0076630D"/>
    <w:rsid w:val="00780715"/>
    <w:rsid w:val="0078475B"/>
    <w:rsid w:val="007B257B"/>
    <w:rsid w:val="007B46CF"/>
    <w:rsid w:val="007E5CF9"/>
    <w:rsid w:val="007F3551"/>
    <w:rsid w:val="007F46C5"/>
    <w:rsid w:val="007F5D70"/>
    <w:rsid w:val="00806DD8"/>
    <w:rsid w:val="00826FD5"/>
    <w:rsid w:val="00840C4D"/>
    <w:rsid w:val="00845124"/>
    <w:rsid w:val="00851540"/>
    <w:rsid w:val="00852A40"/>
    <w:rsid w:val="00870D49"/>
    <w:rsid w:val="0089366B"/>
    <w:rsid w:val="008E4F35"/>
    <w:rsid w:val="008F0C4E"/>
    <w:rsid w:val="009021E6"/>
    <w:rsid w:val="0091193D"/>
    <w:rsid w:val="0091425D"/>
    <w:rsid w:val="00916523"/>
    <w:rsid w:val="00923117"/>
    <w:rsid w:val="0093538E"/>
    <w:rsid w:val="00935E5F"/>
    <w:rsid w:val="009700EB"/>
    <w:rsid w:val="00976719"/>
    <w:rsid w:val="00982BA5"/>
    <w:rsid w:val="009A14C0"/>
    <w:rsid w:val="009A2882"/>
    <w:rsid w:val="009B07A1"/>
    <w:rsid w:val="009B19D1"/>
    <w:rsid w:val="009B3A41"/>
    <w:rsid w:val="009D45BA"/>
    <w:rsid w:val="009F1402"/>
    <w:rsid w:val="00A01477"/>
    <w:rsid w:val="00A05378"/>
    <w:rsid w:val="00A1377F"/>
    <w:rsid w:val="00A23530"/>
    <w:rsid w:val="00A326BC"/>
    <w:rsid w:val="00A37437"/>
    <w:rsid w:val="00A50E41"/>
    <w:rsid w:val="00A5243A"/>
    <w:rsid w:val="00A85D27"/>
    <w:rsid w:val="00AA389B"/>
    <w:rsid w:val="00AA7776"/>
    <w:rsid w:val="00AB3F29"/>
    <w:rsid w:val="00AB5EC5"/>
    <w:rsid w:val="00AC09A1"/>
    <w:rsid w:val="00AC5584"/>
    <w:rsid w:val="00AC6C4A"/>
    <w:rsid w:val="00AD1316"/>
    <w:rsid w:val="00AD549C"/>
    <w:rsid w:val="00AE6BF8"/>
    <w:rsid w:val="00AF4C00"/>
    <w:rsid w:val="00AF75F2"/>
    <w:rsid w:val="00B06EAE"/>
    <w:rsid w:val="00B079ED"/>
    <w:rsid w:val="00B26158"/>
    <w:rsid w:val="00B27135"/>
    <w:rsid w:val="00B324C4"/>
    <w:rsid w:val="00B445C5"/>
    <w:rsid w:val="00B6008C"/>
    <w:rsid w:val="00B667D8"/>
    <w:rsid w:val="00B86533"/>
    <w:rsid w:val="00BA5666"/>
    <w:rsid w:val="00BA7398"/>
    <w:rsid w:val="00BA750B"/>
    <w:rsid w:val="00BB0EB6"/>
    <w:rsid w:val="00BB7224"/>
    <w:rsid w:val="00BE2E72"/>
    <w:rsid w:val="00BE6B52"/>
    <w:rsid w:val="00BF40A1"/>
    <w:rsid w:val="00C032F2"/>
    <w:rsid w:val="00C132DA"/>
    <w:rsid w:val="00C524E2"/>
    <w:rsid w:val="00C561FC"/>
    <w:rsid w:val="00C629F3"/>
    <w:rsid w:val="00C62D1D"/>
    <w:rsid w:val="00C64630"/>
    <w:rsid w:val="00C8010B"/>
    <w:rsid w:val="00C83C74"/>
    <w:rsid w:val="00C842F6"/>
    <w:rsid w:val="00C8561D"/>
    <w:rsid w:val="00C8707F"/>
    <w:rsid w:val="00C87127"/>
    <w:rsid w:val="00C87BDD"/>
    <w:rsid w:val="00C95B82"/>
    <w:rsid w:val="00CA49A6"/>
    <w:rsid w:val="00CA60E3"/>
    <w:rsid w:val="00CC245E"/>
    <w:rsid w:val="00CC646F"/>
    <w:rsid w:val="00CD6F03"/>
    <w:rsid w:val="00CE0DA0"/>
    <w:rsid w:val="00CE18FE"/>
    <w:rsid w:val="00CE4DF0"/>
    <w:rsid w:val="00CF022E"/>
    <w:rsid w:val="00CF3392"/>
    <w:rsid w:val="00D12355"/>
    <w:rsid w:val="00D12563"/>
    <w:rsid w:val="00D30435"/>
    <w:rsid w:val="00D5068F"/>
    <w:rsid w:val="00D50806"/>
    <w:rsid w:val="00D80B8F"/>
    <w:rsid w:val="00DA0960"/>
    <w:rsid w:val="00DC13A3"/>
    <w:rsid w:val="00DC3A10"/>
    <w:rsid w:val="00DE2AA2"/>
    <w:rsid w:val="00DE6BDD"/>
    <w:rsid w:val="00DE6CFC"/>
    <w:rsid w:val="00DF357C"/>
    <w:rsid w:val="00E0412A"/>
    <w:rsid w:val="00E22BB5"/>
    <w:rsid w:val="00E3049D"/>
    <w:rsid w:val="00E4142B"/>
    <w:rsid w:val="00E51685"/>
    <w:rsid w:val="00E61810"/>
    <w:rsid w:val="00E748CC"/>
    <w:rsid w:val="00E93295"/>
    <w:rsid w:val="00E95844"/>
    <w:rsid w:val="00EA520D"/>
    <w:rsid w:val="00EA53D5"/>
    <w:rsid w:val="00ED2810"/>
    <w:rsid w:val="00EE3405"/>
    <w:rsid w:val="00EE6AF7"/>
    <w:rsid w:val="00EF629E"/>
    <w:rsid w:val="00EF653A"/>
    <w:rsid w:val="00F134F9"/>
    <w:rsid w:val="00F142C9"/>
    <w:rsid w:val="00F14A14"/>
    <w:rsid w:val="00F175F8"/>
    <w:rsid w:val="00F36AA6"/>
    <w:rsid w:val="00F561BF"/>
    <w:rsid w:val="00F732E3"/>
    <w:rsid w:val="00F82ABA"/>
    <w:rsid w:val="00FB25C0"/>
    <w:rsid w:val="00FB3A59"/>
    <w:rsid w:val="00FD0AA6"/>
    <w:rsid w:val="00FE1EFC"/>
    <w:rsid w:val="00FE22C8"/>
    <w:rsid w:val="00FE455E"/>
    <w:rsid w:val="4934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uiPriority w:val="99"/>
  </w:style>
  <w:style w:type="character" w:customStyle="1" w:styleId="16">
    <w:name w:val="批注主题 Char"/>
    <w:basedOn w:val="15"/>
    <w:link w:val="6"/>
    <w:semiHidden/>
    <w:uiPriority w:val="99"/>
    <w:rPr>
      <w:b/>
      <w:bCs/>
    </w:r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75E844-6F0B-48E6-9098-7D87C8E5C0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CAS</Company>
  <Pages>10</Pages>
  <Words>558</Words>
  <Characters>3187</Characters>
  <Lines>26</Lines>
  <Paragraphs>7</Paragraphs>
  <TotalTime>0</TotalTime>
  <ScaleCrop>false</ScaleCrop>
  <LinksUpToDate>false</LinksUpToDate>
  <CharactersWithSpaces>3738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2021-03-18T07:52:00Z</dcterms:created>
  <dc:creator>BriK</dc:creator>
  <cp:lastModifiedBy>kan</cp:lastModifiedBy>
  <cp:lastPrinted>2020-06-21T06:46:00Z</cp:lastPrinted>
  <dcterms:modified xsi:type="dcterms:W3CDTF">2021-03-26T07:11:20Z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1E4969607461495C989C23A94BADE372</vt:lpwstr>
  </property>
</Properties>
</file>